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AC2A" w14:textId="1A2497D6" w:rsidR="00985689" w:rsidRPr="00985689" w:rsidRDefault="00985689" w:rsidP="00985689">
      <w:r w:rsidRPr="00985689">
        <w:rPr>
          <w:b/>
          <w:bCs/>
        </w:rPr>
        <w:t>Orientation and Mobility Instructor (</w:t>
      </w:r>
      <w:r w:rsidR="00D557BD">
        <w:rPr>
          <w:b/>
          <w:bCs/>
        </w:rPr>
        <w:t>Austin</w:t>
      </w:r>
      <w:r w:rsidRPr="00985689">
        <w:rPr>
          <w:b/>
          <w:bCs/>
        </w:rPr>
        <w:t>)</w:t>
      </w:r>
    </w:p>
    <w:p w14:paraId="3C1183C3" w14:textId="77777777" w:rsidR="00D557BD" w:rsidRPr="00D557BD" w:rsidRDefault="00D557BD" w:rsidP="00D557BD">
      <w:pPr>
        <w:rPr>
          <w:b/>
          <w:bCs/>
        </w:rPr>
      </w:pPr>
      <w:r w:rsidRPr="00D557BD">
        <w:t xml:space="preserve">The Texas Workforce Commission (TWC) is seeking to fill an Orientation and Mobility Instructor to join the Orientation and Mobility Department team. </w:t>
      </w:r>
      <w:r w:rsidRPr="00D557BD">
        <w:rPr>
          <w:b/>
          <w:bCs/>
        </w:rPr>
        <w:t>This position is located at the Criss Cole Rehabilitation Center (CCRC), 4800 North Lamar, Austin.</w:t>
      </w:r>
    </w:p>
    <w:p w14:paraId="06F8954D" w14:textId="77777777" w:rsidR="00D557BD" w:rsidRPr="00D557BD" w:rsidRDefault="00D557BD" w:rsidP="00D557BD">
      <w:pPr>
        <w:rPr>
          <w:b/>
          <w:bCs/>
        </w:rPr>
      </w:pPr>
      <w:r w:rsidRPr="00D557BD">
        <w:br/>
      </w:r>
      <w:r w:rsidRPr="00D557BD">
        <w:rPr>
          <w:b/>
          <w:bCs/>
        </w:rPr>
        <w:t>TWC is not considering applications from individuals who require sponsorship for an employment visa, including those currently on student or postgraduate visas. You must be a Texas resident to work for the Texas Workforce Commission or willing to relocate to Texas.</w:t>
      </w:r>
    </w:p>
    <w:p w14:paraId="41E0BF53" w14:textId="77777777" w:rsidR="00D557BD" w:rsidRDefault="00D557BD" w:rsidP="00D557BD">
      <w:pPr>
        <w:rPr>
          <w:b/>
          <w:bCs/>
        </w:rPr>
      </w:pPr>
    </w:p>
    <w:p w14:paraId="09846D10" w14:textId="071814C0" w:rsidR="00D557BD" w:rsidRPr="00D557BD" w:rsidRDefault="00D557BD" w:rsidP="00D557BD">
      <w:r w:rsidRPr="00D557BD">
        <w:rPr>
          <w:b/>
          <w:bCs/>
        </w:rPr>
        <w:t>Benefits to working for TWC include:</w:t>
      </w:r>
      <w:r w:rsidRPr="00D557BD">
        <w:rPr>
          <w:b/>
          <w:bCs/>
        </w:rPr>
        <w:br/>
        <w:t>- Competitive starting salary: $4,583.33 - $5,746.66/month</w:t>
      </w:r>
      <w:r w:rsidRPr="00D557BD">
        <w:rPr>
          <w:b/>
          <w:bCs/>
        </w:rPr>
        <w:br/>
      </w:r>
      <w:r w:rsidRPr="00D557BD">
        <w:t>- Defined Retirement Benefit Plan</w:t>
      </w:r>
      <w:r w:rsidRPr="00D557BD">
        <w:br/>
        <w:t>- Optional 401(k) and 457 accounts</w:t>
      </w:r>
      <w:r w:rsidRPr="00D557BD">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D557BD">
        <w:br/>
        <w:t>- Optional Benefits such as dental, vision, and life insurance</w:t>
      </w:r>
      <w:r w:rsidRPr="00D557BD">
        <w:br/>
      </w:r>
      <w:r w:rsidRPr="00D557BD">
        <w:lastRenderedPageBreak/>
        <w:t>- 8 hours' sick leave per month</w:t>
      </w:r>
      <w:r w:rsidRPr="00D557BD">
        <w:br/>
        <w:t>- 8 hours' vacation leave per month with potential to earn more with longevity</w:t>
      </w:r>
      <w:r w:rsidRPr="00D557BD">
        <w:br/>
        <w:t>- Employee Assistance Program (EAP) services</w:t>
      </w:r>
      <w:r w:rsidRPr="00D557BD">
        <w:br/>
        <w:t>- Additional benefits for active employees: https://www.ers.texas.gov/Active-Employees/Health-Benefits.</w:t>
      </w:r>
    </w:p>
    <w:p w14:paraId="3858BA3B" w14:textId="77777777" w:rsidR="00D557BD" w:rsidRPr="00D557BD" w:rsidRDefault="00D557BD" w:rsidP="00D557BD">
      <w:r w:rsidRPr="00D557BD">
        <w:t>The Orientation and Mobility (O&amp;M) Instructor II -IV performs routine (entry-level) to highly complex (senior-level) instructional or training work at the Criss Cole Rehabilitation Center.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p>
    <w:p w14:paraId="3EED44D9" w14:textId="77777777" w:rsidR="00D557BD" w:rsidRPr="00D557BD" w:rsidRDefault="00D557BD" w:rsidP="00D557BD">
      <w:r w:rsidRPr="00D557BD">
        <w:rPr>
          <w:b/>
          <w:bCs/>
        </w:rPr>
        <w:t>GENERAL DUTIES:</w:t>
      </w:r>
      <w:r w:rsidRPr="00D557BD">
        <w:rPr>
          <w:b/>
          <w:bCs/>
        </w:rPr>
        <w:br/>
      </w:r>
      <w:r w:rsidRPr="00D557BD">
        <w:t>- Provides individual or group training and instruction in travel skills, areas of emotional adjustment to blindness, independent living skills, communication skills, support systems and vocational training using non-visual and alternative teaching techniques.</w:t>
      </w:r>
      <w:r w:rsidRPr="00D557BD">
        <w:br/>
      </w:r>
      <w:r w:rsidRPr="00D557BD">
        <w:lastRenderedPageBreak/>
        <w:t>- Assists customers in developing, achieving, and maintaining essential independent living and employment objectives.</w:t>
      </w:r>
      <w:r w:rsidRPr="00D557BD">
        <w:br/>
        <w:t>- Assists with developing (or may develop and maintain) referral sources, completing and maintaining case documentation of teacher services.</w:t>
      </w:r>
      <w:r w:rsidRPr="00D557BD">
        <w:br/>
        <w:t>- Assists in providing or provides consultative services and technical assistance with other team members in evaluating and developing the customers’ individual rehabilitation plan.</w:t>
      </w:r>
      <w:r w:rsidRPr="00D557BD">
        <w:br/>
        <w:t>- Assists in delivering training or deliver training for non-visual and alternative techniques in group or individual training sessions.</w:t>
      </w:r>
      <w:r w:rsidRPr="00D557BD">
        <w:br/>
        <w:t>- Responds to customer complaints and documents actions.</w:t>
      </w:r>
      <w:r w:rsidRPr="00D557BD">
        <w:br/>
        <w:t>- May deliver, install, and set up or troubleshoot functionality of adaptive aids and devices.</w:t>
      </w:r>
      <w:r w:rsidRPr="00D557BD">
        <w:br/>
        <w:t>- May assist or direct staff or external organizations in conducting specialized casework.</w:t>
      </w:r>
      <w:r w:rsidRPr="00D557BD">
        <w:br/>
        <w:t>- May review or oversee the evaluation of files to determine, provide, and coordinate vocational rehabilitative services.</w:t>
      </w:r>
      <w:r w:rsidRPr="00D557BD">
        <w:br/>
        <w:t>- As O&amp;M Instructor IV, may supervise the work of others; may evaluate and analyze long-range training needs and develop training recommendations based on assessment results; may assist in the preparation of budgets for training or educational programs; and may oversee the compilation of data.</w:t>
      </w:r>
      <w:r w:rsidRPr="00D557BD">
        <w:br/>
        <w:t>- Performs related work as assigned.</w:t>
      </w:r>
    </w:p>
    <w:p w14:paraId="2F770363" w14:textId="77777777" w:rsidR="00D557BD" w:rsidRPr="00D557BD" w:rsidRDefault="00D557BD" w:rsidP="00D557BD">
      <w:r w:rsidRPr="00D557BD">
        <w:rPr>
          <w:b/>
          <w:bCs/>
        </w:rPr>
        <w:lastRenderedPageBreak/>
        <w:t>PREFERRED QUALIFICATIONS:</w:t>
      </w:r>
      <w:r w:rsidRPr="00D557BD">
        <w:rPr>
          <w:b/>
          <w:bCs/>
        </w:rPr>
        <w:br/>
      </w:r>
      <w:r w:rsidRPr="00D557BD">
        <w:t>- Certification by the Academy for Certification of Vision Rehabilitation &amp; Education (with COMS)</w:t>
      </w:r>
      <w:r w:rsidRPr="00D557BD">
        <w:br/>
        <w:t>- Certification by the National Blindness Professional Certification Board (with NOMC)</w:t>
      </w:r>
    </w:p>
    <w:p w14:paraId="03C9BC8B" w14:textId="77777777" w:rsidR="00D557BD" w:rsidRPr="00D557BD" w:rsidRDefault="00D557BD" w:rsidP="00D557BD">
      <w:r w:rsidRPr="00D557BD">
        <w:rPr>
          <w:b/>
          <w:bCs/>
        </w:rPr>
        <w:t>MINIMUM QUALIFICATIONS:</w:t>
      </w:r>
      <w:r w:rsidRPr="00D557BD">
        <w:rPr>
          <w:b/>
          <w:bCs/>
        </w:rPr>
        <w:br/>
        <w:t>-TS II:</w:t>
      </w:r>
      <w:r w:rsidRPr="00D557BD">
        <w:t xml:space="preserve"> Bachelor’s degree in Orientation and Mobility from an accredited four-year college or university; OR</w:t>
      </w:r>
      <w:r w:rsidRPr="00D557BD">
        <w:br/>
        <w:t>Certification by the Academy for Certification of Vision Rehabilitation &amp; Education (with COMS) OR Certification by the National Blindness Professional Certification Board (with NOMC).</w:t>
      </w:r>
    </w:p>
    <w:p w14:paraId="6D52D039" w14:textId="77777777" w:rsidR="00D557BD" w:rsidRPr="00D557BD" w:rsidRDefault="00D557BD" w:rsidP="00D557BD">
      <w:r w:rsidRPr="00D557BD">
        <w:rPr>
          <w:b/>
          <w:bCs/>
        </w:rPr>
        <w:t>-TS III:</w:t>
      </w:r>
      <w:r w:rsidRPr="00D557BD">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w:t>
      </w:r>
      <w:r w:rsidRPr="00D557BD">
        <w:br/>
        <w:t>Certification by the Academy for Certification of Vision Rehabilitation &amp; Education (with COMS) plus one year of full time experience as described above; OR</w:t>
      </w:r>
      <w:r w:rsidRPr="00D557BD">
        <w:br/>
        <w:t>Certification by the National Blindness Professional Certification Board (with NOMC) plus one year of full-time experience as described above.</w:t>
      </w:r>
    </w:p>
    <w:p w14:paraId="1D0B0F99" w14:textId="77777777" w:rsidR="00D557BD" w:rsidRPr="00D557BD" w:rsidRDefault="00D557BD" w:rsidP="00D557BD">
      <w:pPr>
        <w:rPr>
          <w:b/>
          <w:bCs/>
        </w:rPr>
      </w:pPr>
      <w:r w:rsidRPr="00D557BD">
        <w:rPr>
          <w:b/>
          <w:bCs/>
        </w:rPr>
        <w:lastRenderedPageBreak/>
        <w:t>-TS IV:</w:t>
      </w:r>
      <w:r w:rsidRPr="00D557BD">
        <w:t xml:space="preserve"> 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w:t>
      </w:r>
      <w:r w:rsidRPr="00D557BD">
        <w:br/>
        <w:t>Certification by the Academy for Certification of Vision Rehabilitation &amp; Education (with COMS) plus three years of full time experience as described above; OR</w:t>
      </w:r>
      <w:r w:rsidRPr="00D557BD">
        <w:br/>
        <w:t>Certification by the National Blindness Professional Certification Board (with NOMC) plus three years of full-time experience as described above.</w:t>
      </w:r>
      <w:r w:rsidRPr="00D557BD">
        <w:br/>
      </w:r>
      <w:r w:rsidRPr="00D557BD">
        <w:br/>
      </w:r>
      <w:r w:rsidRPr="00D557BD">
        <w:rPr>
          <w:b/>
          <w:bCs/>
        </w:rPr>
        <w:t>If selected for this position, you must be willing and able to participate in an extended blindfold-immersion training program and must be flexible as working hours may vary. Duty requires up to 5% travel (within the state of Texas) and the ability to lift/carry 10 pounds.</w:t>
      </w:r>
    </w:p>
    <w:p w14:paraId="7E43BDEB" w14:textId="47947505" w:rsidR="00985689" w:rsidRPr="00D557BD" w:rsidRDefault="00985689" w:rsidP="00985689">
      <w:pPr>
        <w:rPr>
          <w:b/>
          <w:bCs/>
        </w:rPr>
      </w:pPr>
    </w:p>
    <w:p w14:paraId="363648CB" w14:textId="77777777" w:rsidR="00985689" w:rsidRDefault="00985689" w:rsidP="00985689">
      <w:pPr>
        <w:rPr>
          <w:b/>
          <w:bCs/>
        </w:rPr>
      </w:pPr>
      <w:bookmarkStart w:id="0" w:name="_Hlk153180846"/>
      <w:bookmarkEnd w:id="0"/>
      <w:r w:rsidRPr="00985689">
        <w:rPr>
          <w:b/>
          <w:bCs/>
        </w:rPr>
        <w:t>TWC is not considering applications from individuals who require sponsorship for an employment visa, including those currently on student or postgraduate visas.</w:t>
      </w:r>
    </w:p>
    <w:p w14:paraId="504A70A2" w14:textId="34EC8373" w:rsidR="00985689" w:rsidRPr="00985689" w:rsidRDefault="00985689" w:rsidP="00985689">
      <w:pPr>
        <w:rPr>
          <w:b/>
          <w:bCs/>
        </w:rPr>
      </w:pPr>
      <w:r w:rsidRPr="00985689">
        <w:rPr>
          <w:b/>
          <w:bCs/>
          <w:highlight w:val="yellow"/>
        </w:rPr>
        <w:t>Reach out to Pamela.Kellom@twc.texas.gov</w:t>
      </w:r>
    </w:p>
    <w:p w14:paraId="6B6CEDC4" w14:textId="77777777" w:rsidR="00FB4A0B" w:rsidRDefault="00FB4A0B"/>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9"/>
    <w:rsid w:val="00210D8D"/>
    <w:rsid w:val="00412C7F"/>
    <w:rsid w:val="004B6949"/>
    <w:rsid w:val="006C077A"/>
    <w:rsid w:val="0085026F"/>
    <w:rsid w:val="00985689"/>
    <w:rsid w:val="00D557BD"/>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2035"/>
  <w15:chartTrackingRefBased/>
  <w15:docId w15:val="{1D6D90F5-81D2-49EE-82A5-CFC41457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689"/>
    <w:rPr>
      <w:rFonts w:eastAsiaTheme="majorEastAsia" w:cstheme="majorBidi"/>
      <w:color w:val="272727" w:themeColor="text1" w:themeTint="D8"/>
    </w:rPr>
  </w:style>
  <w:style w:type="paragraph" w:styleId="Title">
    <w:name w:val="Title"/>
    <w:basedOn w:val="Normal"/>
    <w:next w:val="Normal"/>
    <w:link w:val="TitleChar"/>
    <w:uiPriority w:val="10"/>
    <w:qFormat/>
    <w:rsid w:val="00985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689"/>
    <w:pPr>
      <w:spacing w:before="160"/>
      <w:jc w:val="center"/>
    </w:pPr>
    <w:rPr>
      <w:i/>
      <w:iCs/>
      <w:color w:val="404040" w:themeColor="text1" w:themeTint="BF"/>
    </w:rPr>
  </w:style>
  <w:style w:type="character" w:customStyle="1" w:styleId="QuoteChar">
    <w:name w:val="Quote Char"/>
    <w:basedOn w:val="DefaultParagraphFont"/>
    <w:link w:val="Quote"/>
    <w:uiPriority w:val="29"/>
    <w:rsid w:val="00985689"/>
    <w:rPr>
      <w:i/>
      <w:iCs/>
      <w:color w:val="404040" w:themeColor="text1" w:themeTint="BF"/>
    </w:rPr>
  </w:style>
  <w:style w:type="paragraph" w:styleId="ListParagraph">
    <w:name w:val="List Paragraph"/>
    <w:basedOn w:val="Normal"/>
    <w:uiPriority w:val="34"/>
    <w:qFormat/>
    <w:rsid w:val="00985689"/>
    <w:pPr>
      <w:ind w:left="720"/>
      <w:contextualSpacing/>
    </w:pPr>
  </w:style>
  <w:style w:type="character" w:styleId="IntenseEmphasis">
    <w:name w:val="Intense Emphasis"/>
    <w:basedOn w:val="DefaultParagraphFont"/>
    <w:uiPriority w:val="21"/>
    <w:qFormat/>
    <w:rsid w:val="00985689"/>
    <w:rPr>
      <w:i/>
      <w:iCs/>
      <w:color w:val="0F4761" w:themeColor="accent1" w:themeShade="BF"/>
    </w:rPr>
  </w:style>
  <w:style w:type="paragraph" w:styleId="IntenseQuote">
    <w:name w:val="Intense Quote"/>
    <w:basedOn w:val="Normal"/>
    <w:next w:val="Normal"/>
    <w:link w:val="IntenseQuoteChar"/>
    <w:uiPriority w:val="30"/>
    <w:qFormat/>
    <w:rsid w:val="00985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689"/>
    <w:rPr>
      <w:i/>
      <w:iCs/>
      <w:color w:val="0F4761" w:themeColor="accent1" w:themeShade="BF"/>
    </w:rPr>
  </w:style>
  <w:style w:type="character" w:styleId="IntenseReference">
    <w:name w:val="Intense Reference"/>
    <w:basedOn w:val="DefaultParagraphFont"/>
    <w:uiPriority w:val="32"/>
    <w:qFormat/>
    <w:rsid w:val="00985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0251">
      <w:bodyDiv w:val="1"/>
      <w:marLeft w:val="0"/>
      <w:marRight w:val="0"/>
      <w:marTop w:val="0"/>
      <w:marBottom w:val="0"/>
      <w:divBdr>
        <w:top w:val="none" w:sz="0" w:space="0" w:color="auto"/>
        <w:left w:val="none" w:sz="0" w:space="0" w:color="auto"/>
        <w:bottom w:val="none" w:sz="0" w:space="0" w:color="auto"/>
        <w:right w:val="none" w:sz="0" w:space="0" w:color="auto"/>
      </w:divBdr>
      <w:divsChild>
        <w:div w:id="1511607537">
          <w:marLeft w:val="0"/>
          <w:marRight w:val="0"/>
          <w:marTop w:val="0"/>
          <w:marBottom w:val="0"/>
          <w:divBdr>
            <w:top w:val="none" w:sz="0" w:space="0" w:color="auto"/>
            <w:left w:val="none" w:sz="0" w:space="0" w:color="auto"/>
            <w:bottom w:val="none" w:sz="0" w:space="0" w:color="auto"/>
            <w:right w:val="none" w:sz="0" w:space="0" w:color="auto"/>
          </w:divBdr>
        </w:div>
        <w:div w:id="834606967">
          <w:marLeft w:val="0"/>
          <w:marRight w:val="0"/>
          <w:marTop w:val="0"/>
          <w:marBottom w:val="0"/>
          <w:divBdr>
            <w:top w:val="none" w:sz="0" w:space="0" w:color="auto"/>
            <w:left w:val="none" w:sz="0" w:space="0" w:color="auto"/>
            <w:bottom w:val="none" w:sz="0" w:space="0" w:color="auto"/>
            <w:right w:val="none" w:sz="0" w:space="0" w:color="auto"/>
          </w:divBdr>
          <w:divsChild>
            <w:div w:id="1773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11">
      <w:bodyDiv w:val="1"/>
      <w:marLeft w:val="0"/>
      <w:marRight w:val="0"/>
      <w:marTop w:val="0"/>
      <w:marBottom w:val="0"/>
      <w:divBdr>
        <w:top w:val="none" w:sz="0" w:space="0" w:color="auto"/>
        <w:left w:val="none" w:sz="0" w:space="0" w:color="auto"/>
        <w:bottom w:val="none" w:sz="0" w:space="0" w:color="auto"/>
        <w:right w:val="none" w:sz="0" w:space="0" w:color="auto"/>
      </w:divBdr>
    </w:div>
    <w:div w:id="1501696510">
      <w:bodyDiv w:val="1"/>
      <w:marLeft w:val="0"/>
      <w:marRight w:val="0"/>
      <w:marTop w:val="0"/>
      <w:marBottom w:val="0"/>
      <w:divBdr>
        <w:top w:val="none" w:sz="0" w:space="0" w:color="auto"/>
        <w:left w:val="none" w:sz="0" w:space="0" w:color="auto"/>
        <w:bottom w:val="none" w:sz="0" w:space="0" w:color="auto"/>
        <w:right w:val="none" w:sz="0" w:space="0" w:color="auto"/>
      </w:divBdr>
      <w:divsChild>
        <w:div w:id="687172780">
          <w:marLeft w:val="0"/>
          <w:marRight w:val="0"/>
          <w:marTop w:val="0"/>
          <w:marBottom w:val="0"/>
          <w:divBdr>
            <w:top w:val="none" w:sz="0" w:space="0" w:color="auto"/>
            <w:left w:val="none" w:sz="0" w:space="0" w:color="auto"/>
            <w:bottom w:val="none" w:sz="0" w:space="0" w:color="auto"/>
            <w:right w:val="none" w:sz="0" w:space="0" w:color="auto"/>
          </w:divBdr>
        </w:div>
        <w:div w:id="324289646">
          <w:marLeft w:val="0"/>
          <w:marRight w:val="0"/>
          <w:marTop w:val="0"/>
          <w:marBottom w:val="0"/>
          <w:divBdr>
            <w:top w:val="none" w:sz="0" w:space="0" w:color="auto"/>
            <w:left w:val="none" w:sz="0" w:space="0" w:color="auto"/>
            <w:bottom w:val="none" w:sz="0" w:space="0" w:color="auto"/>
            <w:right w:val="none" w:sz="0" w:space="0" w:color="auto"/>
          </w:divBdr>
          <w:divsChild>
            <w:div w:id="542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2</cp:revision>
  <dcterms:created xsi:type="dcterms:W3CDTF">2025-06-23T15:10:00Z</dcterms:created>
  <dcterms:modified xsi:type="dcterms:W3CDTF">2025-06-23T15:10:00Z</dcterms:modified>
</cp:coreProperties>
</file>